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FFAF" w14:textId="77777777" w:rsidR="00A74F54" w:rsidRDefault="00A74F54">
      <w:pPr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561AB3C4" w14:textId="0CDEE49F" w:rsidR="00370C5D" w:rsidRPr="00AF44C6" w:rsidRDefault="00AF44C6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AF44C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Background on the child’s participation in Finnish-language activities</w:t>
      </w:r>
      <w:r w:rsidR="00591436" w:rsidRPr="00AF44C6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AF44C6">
        <w:rPr>
          <w:rFonts w:ascii="Arial" w:hAnsi="Arial" w:cs="Arial"/>
          <w:color w:val="000000"/>
          <w:sz w:val="20"/>
          <w:szCs w:val="20"/>
          <w:lang w:val="en-US"/>
        </w:rPr>
        <w:t>Date</w:t>
      </w:r>
      <w:r w:rsidR="003C207A" w:rsidRPr="00AF44C6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533277335"/>
          <w:placeholder>
            <w:docPart w:val="CAEA7591DDFE4547811C80636A526120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3C207A" w:rsidRPr="00AF44C6">
            <w:rPr>
              <w:rStyle w:val="PlaceholderText"/>
              <w:sz w:val="28"/>
              <w:szCs w:val="28"/>
              <w:lang w:val="en-US"/>
            </w:rPr>
            <w:t xml:space="preserve">  </w:t>
          </w:r>
        </w:sdtContent>
      </w:sdt>
      <w:r w:rsidR="00591436" w:rsidRPr="00AF44C6"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2"/>
      </w:tblGrid>
      <w:tr w:rsidR="00591436" w:rsidRPr="009855C9" w14:paraId="2D06A9B9" w14:textId="77777777" w:rsidTr="00591436">
        <w:trPr>
          <w:trHeight w:val="559"/>
        </w:trPr>
        <w:tc>
          <w:tcPr>
            <w:tcW w:w="9712" w:type="dxa"/>
          </w:tcPr>
          <w:p w14:paraId="731CA584" w14:textId="5750D0F2" w:rsidR="00591436" w:rsidRPr="00AF44C6" w:rsidRDefault="00AF44C6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>Surname and first names of the child</w:t>
            </w:r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591436" w:rsidRPr="009855C9" w14:paraId="57001FAC" w14:textId="77777777" w:rsidTr="00591436">
        <w:trPr>
          <w:trHeight w:val="559"/>
        </w:trPr>
        <w:tc>
          <w:tcPr>
            <w:tcW w:w="9712" w:type="dxa"/>
          </w:tcPr>
          <w:p w14:paraId="73A9DFEB" w14:textId="17A6066A" w:rsidR="00591436" w:rsidRPr="00AF44C6" w:rsidRDefault="00AF44C6" w:rsidP="00F42D32">
            <w:pPr>
              <w:tabs>
                <w:tab w:val="left" w:pos="3214"/>
              </w:tabs>
              <w:ind w:right="2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>Name normally used (or how the name is pronounced):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noProof/>
                <w:color w:val="000000"/>
                <w:sz w:val="20"/>
                <w:szCs w:val="20"/>
                <w:lang w:val="fi-FI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591436" w:rsidRPr="009855C9" w14:paraId="3E2F928B" w14:textId="77777777" w:rsidTr="00591436">
        <w:trPr>
          <w:trHeight w:val="559"/>
        </w:trPr>
        <w:tc>
          <w:tcPr>
            <w:tcW w:w="9712" w:type="dxa"/>
          </w:tcPr>
          <w:p w14:paraId="3ACBF981" w14:textId="3C86CDA4" w:rsidR="00591436" w:rsidRPr="00AF44C6" w:rsidRDefault="00AF44C6" w:rsidP="00F42D32">
            <w:pPr>
              <w:tabs>
                <w:tab w:val="left" w:pos="3214"/>
              </w:tabs>
              <w:ind w:right="285"/>
              <w:jc w:val="both"/>
              <w:rPr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>Place of birth</w:t>
            </w:r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91436" w:rsidRPr="00AF4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855C9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1436" w:rsidRPr="00227AA4" w14:paraId="5767403D" w14:textId="77777777" w:rsidTr="00591436">
        <w:trPr>
          <w:trHeight w:val="559"/>
        </w:trPr>
        <w:tc>
          <w:tcPr>
            <w:tcW w:w="9712" w:type="dxa"/>
          </w:tcPr>
          <w:p w14:paraId="4215BFAE" w14:textId="2873A1E9" w:rsidR="00591436" w:rsidRPr="00227AA4" w:rsidRDefault="00AF44C6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  <w:lang w:val="fi-FI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Mother tongue(s)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  <w:r w:rsidR="00591436" w:rsidRPr="00227AA4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855C9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1436" w:rsidRPr="009855C9" w14:paraId="52B5B926" w14:textId="77777777" w:rsidTr="00591436">
        <w:trPr>
          <w:trHeight w:val="559"/>
        </w:trPr>
        <w:tc>
          <w:tcPr>
            <w:tcW w:w="9712" w:type="dxa"/>
          </w:tcPr>
          <w:p w14:paraId="2F184FAF" w14:textId="26155EC1" w:rsidR="00591436" w:rsidRPr="00AF44C6" w:rsidRDefault="00AF44C6" w:rsidP="00F42D32">
            <w:pPr>
              <w:ind w:right="285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>Previous participation in Finnish-language activities (place, time, date–date</w:t>
            </w:r>
            <w:r w:rsidR="00E076A4" w:rsidRPr="00AF44C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91436" w:rsidRPr="00AF4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55C9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1436" w:rsidRPr="009855C9" w14:paraId="56706174" w14:textId="77777777" w:rsidTr="00591436">
        <w:trPr>
          <w:trHeight w:val="559"/>
        </w:trPr>
        <w:tc>
          <w:tcPr>
            <w:tcW w:w="9712" w:type="dxa"/>
          </w:tcPr>
          <w:p w14:paraId="208CD913" w14:textId="313981E4" w:rsidR="00591436" w:rsidRPr="00AF44C6" w:rsidRDefault="00AF44C6" w:rsidP="00E076A4">
            <w:pPr>
              <w:ind w:left="9128" w:right="285" w:hanging="9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Starting time in the current ECEC place/group (date and place): 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855C9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6465D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1436" w:rsidRPr="009855C9" w14:paraId="269B08ED" w14:textId="77777777" w:rsidTr="00591436">
        <w:trPr>
          <w:trHeight w:val="559"/>
        </w:trPr>
        <w:tc>
          <w:tcPr>
            <w:tcW w:w="9712" w:type="dxa"/>
          </w:tcPr>
          <w:p w14:paraId="305777C8" w14:textId="3B45D30D" w:rsidR="00591436" w:rsidRPr="00AF44C6" w:rsidRDefault="00AF44C6" w:rsidP="00F42D32">
            <w:pPr>
              <w:tabs>
                <w:tab w:val="left" w:pos="2172"/>
              </w:tabs>
              <w:ind w:right="2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Participation: club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  / </w:t>
            </w: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>part-time</w:t>
            </w:r>
            <w:r w:rsidR="00E076A4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  / </w:t>
            </w: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>full-time</w:t>
            </w:r>
            <w:r w:rsidR="00E076A4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  / </w:t>
            </w:r>
            <w:r w:rsidRPr="00AF44C6">
              <w:t>other, which</w:t>
            </w:r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9855C9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91436" w:rsidRPr="009855C9" w14:paraId="6482AD42" w14:textId="77777777" w:rsidTr="00591436">
        <w:trPr>
          <w:trHeight w:val="559"/>
        </w:trPr>
        <w:tc>
          <w:tcPr>
            <w:tcW w:w="9712" w:type="dxa"/>
          </w:tcPr>
          <w:p w14:paraId="24B23AB3" w14:textId="5AF8B64D" w:rsidR="00591436" w:rsidRPr="00AF44C6" w:rsidRDefault="00AF44C6" w:rsidP="00F42D32">
            <w:pPr>
              <w:tabs>
                <w:tab w:val="left" w:pos="2172"/>
              </w:tabs>
              <w:ind w:right="285"/>
              <w:jc w:val="both"/>
              <w:rPr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>Attendance is regular</w:t>
            </w:r>
            <w:r w:rsidR="00E076A4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4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/ </w:t>
            </w: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attendance is irregular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5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129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E076A4" w:rsidRPr="00AF44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44C6">
              <w:t>please specify</w:t>
            </w:r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591436" w:rsidRPr="009855C9" w14:paraId="4A651ADF" w14:textId="77777777" w:rsidTr="00591436">
        <w:trPr>
          <w:trHeight w:val="559"/>
        </w:trPr>
        <w:tc>
          <w:tcPr>
            <w:tcW w:w="9712" w:type="dxa"/>
          </w:tcPr>
          <w:p w14:paraId="043D9AB7" w14:textId="2058BC41" w:rsidR="00591436" w:rsidRPr="00AF44C6" w:rsidRDefault="00AF44C6" w:rsidP="00F42D32">
            <w:pPr>
              <w:ind w:right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Periods of absence outside holiday periods and their durations</w:t>
            </w:r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591436" w:rsidRPr="00227AA4" w14:paraId="4EF7C03A" w14:textId="77777777" w:rsidTr="00591436">
        <w:trPr>
          <w:trHeight w:val="559"/>
        </w:trPr>
        <w:tc>
          <w:tcPr>
            <w:tcW w:w="9712" w:type="dxa"/>
          </w:tcPr>
          <w:p w14:paraId="23C4C64A" w14:textId="774B722B" w:rsidR="00591436" w:rsidRPr="00227AA4" w:rsidRDefault="00AF44C6" w:rsidP="00F42D32">
            <w:pPr>
              <w:ind w:right="285"/>
              <w:jc w:val="both"/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</w:pPr>
            <w:r w:rsidRPr="00AF44C6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t>Notes</w:t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t xml:space="preserve"> </w:t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  <w:lang w:val="fi-FI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separate"/>
            </w:r>
            <w:r w:rsidR="009855C9">
              <w:rPr>
                <w:rFonts w:ascii="Arial" w:hAnsi="Arial" w:cs="Arial"/>
                <w:color w:val="010302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10302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10302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10302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10302"/>
                <w:sz w:val="20"/>
                <w:szCs w:val="20"/>
              </w:rPr>
              <w:t> </w:t>
            </w:r>
            <w:r w:rsidR="00591436" w:rsidRPr="00227AA4">
              <w:rPr>
                <w:rFonts w:ascii="Arial" w:hAnsi="Arial" w:cs="Arial"/>
                <w:color w:val="010302"/>
                <w:sz w:val="20"/>
                <w:szCs w:val="20"/>
              </w:rPr>
              <w:fldChar w:fldCharType="end"/>
            </w:r>
            <w:bookmarkEnd w:id="11"/>
          </w:p>
        </w:tc>
      </w:tr>
      <w:tr w:rsidR="00591436" w:rsidRPr="009855C9" w14:paraId="4CF5A7A1" w14:textId="77777777" w:rsidTr="00591436">
        <w:trPr>
          <w:trHeight w:val="559"/>
        </w:trPr>
        <w:tc>
          <w:tcPr>
            <w:tcW w:w="9712" w:type="dxa"/>
          </w:tcPr>
          <w:p w14:paraId="11964585" w14:textId="1D81E141" w:rsidR="00591436" w:rsidRPr="00AF44C6" w:rsidRDefault="00AF44C6" w:rsidP="00F42D32">
            <w:pPr>
              <w:ind w:right="28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F44C6">
              <w:rPr>
                <w:rFonts w:ascii="Arial" w:hAnsi="Arial" w:cs="Arial"/>
                <w:color w:val="000000"/>
                <w:sz w:val="20"/>
                <w:szCs w:val="20"/>
              </w:rPr>
              <w:t xml:space="preserve">Place of assessment, assessor, date: 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591436" w:rsidRPr="00AF44C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855C9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591436" w:rsidRPr="00227AA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439F2EFA" w14:textId="639394B7" w:rsidR="00591436" w:rsidRPr="00AF44C6" w:rsidRDefault="00591436">
      <w:pPr>
        <w:rPr>
          <w:rFonts w:ascii="Arial" w:hAnsi="Arial" w:cs="Arial"/>
          <w:sz w:val="16"/>
          <w:szCs w:val="16"/>
          <w:lang w:val="en-US"/>
        </w:rPr>
      </w:pPr>
    </w:p>
    <w:p w14:paraId="2FBD2F7C" w14:textId="07D37D52" w:rsidR="003C207A" w:rsidRPr="00AF44C6" w:rsidRDefault="003C207A">
      <w:pPr>
        <w:rPr>
          <w:rFonts w:ascii="Arial" w:hAnsi="Arial" w:cs="Arial"/>
          <w:sz w:val="16"/>
          <w:szCs w:val="16"/>
          <w:lang w:val="en-US"/>
        </w:rPr>
      </w:pPr>
    </w:p>
    <w:p w14:paraId="577B5B06" w14:textId="77777777" w:rsidR="003C207A" w:rsidRPr="00AF44C6" w:rsidRDefault="003C207A">
      <w:pPr>
        <w:rPr>
          <w:rFonts w:ascii="Arial" w:hAnsi="Arial" w:cs="Arial"/>
          <w:sz w:val="16"/>
          <w:szCs w:val="16"/>
          <w:lang w:val="en-US"/>
        </w:rPr>
      </w:pPr>
    </w:p>
    <w:p w14:paraId="6BEF0D3C" w14:textId="4FC3948C" w:rsidR="00591436" w:rsidRPr="009855C9" w:rsidRDefault="00AF44C6" w:rsidP="00AF44C6">
      <w:pPr>
        <w:rPr>
          <w:rFonts w:ascii="Arial" w:hAnsi="Arial" w:cs="Arial"/>
          <w:sz w:val="16"/>
          <w:szCs w:val="16"/>
          <w:lang w:val="en-US"/>
        </w:rPr>
      </w:pPr>
      <w:r w:rsidRPr="00AF44C6">
        <w:rPr>
          <w:noProof/>
          <w:lang w:eastAsia="fi-FI"/>
        </w:rPr>
        <w:drawing>
          <wp:inline distT="0" distB="0" distL="0" distR="0" wp14:anchorId="4F5B2E30" wp14:editId="14B71C41">
            <wp:extent cx="6162675" cy="1439685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395" cy="144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5C9">
        <w:rPr>
          <w:noProof/>
          <w:lang w:val="en-US"/>
        </w:rPr>
        <w:t xml:space="preserve"> </w:t>
      </w:r>
    </w:p>
    <w:p w14:paraId="314406CE" w14:textId="5CF010AA" w:rsidR="00AF44C6" w:rsidRPr="00AF44C6" w:rsidRDefault="00AF44C6" w:rsidP="00AF44C6">
      <w:pPr>
        <w:spacing w:after="0" w:line="161" w:lineRule="exact"/>
        <w:ind w:right="285"/>
        <w:jc w:val="center"/>
        <w:rPr>
          <w:rFonts w:ascii="Arial" w:hAnsi="Arial" w:cs="Arial"/>
          <w:color w:val="000000"/>
          <w:sz w:val="14"/>
          <w:szCs w:val="14"/>
          <w:lang w:val="en-US"/>
        </w:rPr>
      </w:pPr>
      <w:r w:rsidRPr="00AF44C6">
        <w:rPr>
          <w:rFonts w:ascii="Arial" w:hAnsi="Arial" w:cs="Arial"/>
          <w:color w:val="000000"/>
          <w:sz w:val="14"/>
          <w:szCs w:val="14"/>
          <w:lang w:val="en-US"/>
        </w:rPr>
        <w:t>Figure 1. The main areas of children’s linguistic development in early childhood education and care</w:t>
      </w:r>
    </w:p>
    <w:p w14:paraId="74B118DC" w14:textId="19C5D359" w:rsidR="00591436" w:rsidRPr="00AF44C6" w:rsidRDefault="00AF44C6" w:rsidP="00AF44C6">
      <w:pPr>
        <w:spacing w:line="161" w:lineRule="exact"/>
        <w:ind w:right="285"/>
        <w:jc w:val="center"/>
        <w:rPr>
          <w:rFonts w:ascii="Arial" w:hAnsi="Arial" w:cs="Arial"/>
          <w:color w:val="000000"/>
          <w:sz w:val="14"/>
          <w:szCs w:val="14"/>
          <w:lang w:val="en-US"/>
        </w:rPr>
        <w:sectPr w:rsidR="00591436" w:rsidRPr="00AF44C6" w:rsidSect="00591436">
          <w:headerReference w:type="default" r:id="rId8"/>
          <w:pgSz w:w="11906" w:h="16838" w:code="9"/>
          <w:pgMar w:top="720" w:right="720" w:bottom="720" w:left="720" w:header="283" w:footer="510" w:gutter="0"/>
          <w:cols w:space="708"/>
          <w:docGrid w:linePitch="360"/>
        </w:sectPr>
      </w:pPr>
      <w:r w:rsidRPr="00AF44C6">
        <w:rPr>
          <w:rFonts w:ascii="Arial" w:hAnsi="Arial" w:cs="Arial"/>
          <w:color w:val="000000"/>
          <w:sz w:val="14"/>
          <w:szCs w:val="14"/>
          <w:lang w:val="en-US"/>
        </w:rPr>
        <w:t>(National Core Curriculum for ECEC 2018, 44).</w:t>
      </w:r>
    </w:p>
    <w:p w14:paraId="23B200AB" w14:textId="77777777" w:rsidR="003C207A" w:rsidRPr="00AF44C6" w:rsidRDefault="003C207A" w:rsidP="00591436">
      <w:pPr>
        <w:spacing w:line="161" w:lineRule="exact"/>
        <w:ind w:right="285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02CF424" w14:textId="77777777" w:rsidR="00E076A4" w:rsidRPr="00AF44C6" w:rsidRDefault="00E076A4" w:rsidP="00E076A4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  <w:lang w:val="en-US"/>
        </w:rPr>
        <w:sectPr w:rsidR="00E076A4" w:rsidRPr="00AF44C6" w:rsidSect="0059143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5602A70B" w14:textId="2F42C8FE" w:rsidR="00AF44C6" w:rsidRDefault="00AF44C6" w:rsidP="00AF44C6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  <w:lang w:val="en-US"/>
        </w:rPr>
      </w:pPr>
      <w:r w:rsidRPr="00AF44C6">
        <w:rPr>
          <w:rFonts w:ascii="Arial" w:hAnsi="Arial" w:cs="Arial"/>
          <w:color w:val="000000"/>
          <w:sz w:val="16"/>
          <w:szCs w:val="16"/>
          <w:lang w:val="en-US"/>
        </w:rPr>
        <w:t>“The language skills of foreign language speaking and plurilingual children, as well as the development of their linguistic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and cultural identities and self-esteem, are supported in early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childhood education and care. The development of Finnish/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Swedish skills is promoted with a goal-oriented approach in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different areas of linguistic skills and capacity based on the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needs and capabilities of children. Versatile interactive situations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and learning environments are used to provide the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children with opportunities to use and learn Finnish/Swedish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as a second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language. Concrete everyday language and its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resource of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expressions are the starting point for learning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the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Finnish/Swedish language. Language comprehension and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production skills develop in connection with one another.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Children learn to make observations as well as express their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ideas,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 xml:space="preserve">emotions, and opinions in a manner that is suitable for the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situation and natural to them.” (National Core Curriculum for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ECEC 2018, 53.)</w:t>
      </w:r>
    </w:p>
    <w:p w14:paraId="1B312767" w14:textId="77777777" w:rsidR="00AF44C6" w:rsidRPr="00AF44C6" w:rsidRDefault="00AF44C6" w:rsidP="00AF44C6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88D7F6C" w14:textId="22183488" w:rsidR="00E076A4" w:rsidRPr="00AF44C6" w:rsidRDefault="00AF44C6" w:rsidP="00AF44C6">
      <w:pPr>
        <w:spacing w:after="0" w:line="161" w:lineRule="exact"/>
        <w:ind w:right="284"/>
        <w:rPr>
          <w:rFonts w:ascii="Arial" w:hAnsi="Arial" w:cs="Arial"/>
          <w:color w:val="000000"/>
          <w:sz w:val="16"/>
          <w:szCs w:val="16"/>
          <w:lang w:val="en-US"/>
        </w:rPr>
        <w:sectPr w:rsidR="00E076A4" w:rsidRPr="00AF44C6" w:rsidSect="00E076A4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  <w:r w:rsidRPr="00AF44C6">
        <w:rPr>
          <w:rFonts w:ascii="Arial" w:hAnsi="Arial" w:cs="Arial"/>
          <w:color w:val="000000"/>
          <w:sz w:val="16"/>
          <w:szCs w:val="16"/>
          <w:lang w:val="en-US"/>
        </w:rPr>
        <w:t>“Skills in interaction situations: Listening comprehension and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speaking are closely linked in authentic interaction. Rather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than being a monologue, speaking means functioning in an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interaction situation where a person has to be able to react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to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the activities of his or her partners in the interaction. This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requires listening comprehension and the skills to interpret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the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interaction situation.” “The student’s age, proficiency in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his or her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mother tongue and school background affect the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amount of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knowledge of the world and strategic skill the student has to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exceed the limits of his or her language proficiency.” (Language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AF44C6">
        <w:rPr>
          <w:rFonts w:ascii="Arial" w:hAnsi="Arial" w:cs="Arial"/>
          <w:color w:val="000000"/>
          <w:sz w:val="16"/>
          <w:szCs w:val="16"/>
          <w:lang w:val="en-US"/>
        </w:rPr>
        <w:t>proficiency scale 2016.)</w:t>
      </w:r>
    </w:p>
    <w:p w14:paraId="3F030DE5" w14:textId="77777777" w:rsidR="00E076A4" w:rsidRPr="00AF44C6" w:rsidRDefault="00E076A4">
      <w:pPr>
        <w:rPr>
          <w:rFonts w:ascii="Arial" w:hAnsi="Arial" w:cs="Arial"/>
          <w:sz w:val="16"/>
          <w:szCs w:val="16"/>
          <w:lang w:val="en-US"/>
        </w:rPr>
        <w:sectPr w:rsidR="00E076A4" w:rsidRPr="00AF44C6" w:rsidSect="00591436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316E388C" w14:textId="7C28A9B2" w:rsidR="00227AA4" w:rsidRPr="00AF44C6" w:rsidRDefault="00227AA4">
      <w:pPr>
        <w:rPr>
          <w:rFonts w:ascii="Arial" w:hAnsi="Arial" w:cs="Arial"/>
          <w:sz w:val="16"/>
          <w:szCs w:val="16"/>
          <w:lang w:val="en-US"/>
        </w:rPr>
      </w:pPr>
    </w:p>
    <w:sectPr w:rsidR="00227AA4" w:rsidRPr="00AF44C6" w:rsidSect="0059143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43BB" w14:textId="77777777" w:rsidR="001C792A" w:rsidRDefault="001C792A" w:rsidP="00591436">
      <w:pPr>
        <w:spacing w:after="0" w:line="240" w:lineRule="auto"/>
      </w:pPr>
      <w:r>
        <w:separator/>
      </w:r>
    </w:p>
  </w:endnote>
  <w:endnote w:type="continuationSeparator" w:id="0">
    <w:p w14:paraId="0F128980" w14:textId="77777777" w:rsidR="001C792A" w:rsidRDefault="001C792A" w:rsidP="0059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0992" w14:textId="77777777" w:rsidR="001C792A" w:rsidRDefault="001C792A" w:rsidP="00591436">
      <w:pPr>
        <w:spacing w:after="0" w:line="240" w:lineRule="auto"/>
      </w:pPr>
      <w:r>
        <w:separator/>
      </w:r>
    </w:p>
  </w:footnote>
  <w:footnote w:type="continuationSeparator" w:id="0">
    <w:p w14:paraId="433854C3" w14:textId="77777777" w:rsidR="001C792A" w:rsidRDefault="001C792A" w:rsidP="0059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ABDB3" w14:textId="5F476746" w:rsidR="00591436" w:rsidRPr="009855C9" w:rsidRDefault="00AF44C6" w:rsidP="00A74F54">
    <w:pPr>
      <w:spacing w:after="0"/>
      <w:ind w:left="1592"/>
      <w:rPr>
        <w:rFonts w:ascii="Arial" w:hAnsi="Arial" w:cs="Arial"/>
        <w:color w:val="008000"/>
        <w:sz w:val="14"/>
        <w:szCs w:val="14"/>
        <w:lang w:val="en-US"/>
      </w:rPr>
    </w:pPr>
    <w:bookmarkStart w:id="13" w:name="_Hlk57827462"/>
    <w:r w:rsidRPr="009855C9">
      <w:rPr>
        <w:rFonts w:ascii="Arial" w:hAnsi="Arial" w:cs="Arial"/>
        <w:color w:val="008000"/>
        <w:sz w:val="14"/>
        <w:szCs w:val="14"/>
        <w:lang w:val="en-US"/>
      </w:rPr>
      <w:t>LangPeda</w:t>
    </w:r>
  </w:p>
  <w:bookmarkEnd w:id="13"/>
  <w:p w14:paraId="7926A33E" w14:textId="44C95757" w:rsidR="00591436" w:rsidRPr="00AF44C6" w:rsidRDefault="00AF44C6" w:rsidP="00A74F54">
    <w:pPr>
      <w:spacing w:after="0"/>
      <w:ind w:left="1592"/>
      <w:rPr>
        <w:lang w:val="en-US"/>
      </w:rPr>
    </w:pPr>
    <w:r w:rsidRPr="00AF44C6">
      <w:rPr>
        <w:rFonts w:ascii="Arial" w:hAnsi="Arial" w:cs="Arial"/>
        <w:color w:val="000000"/>
        <w:sz w:val="16"/>
        <w:szCs w:val="16"/>
        <w:lang w:val="en-US"/>
      </w:rPr>
      <w:t>FORM 3 OBSERVING THE CHILD’S FINNISH LANGUAGE PROFICIENCY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F5"/>
    <w:rsid w:val="00026852"/>
    <w:rsid w:val="00074BF0"/>
    <w:rsid w:val="0018287E"/>
    <w:rsid w:val="001C792A"/>
    <w:rsid w:val="00227AA4"/>
    <w:rsid w:val="00370C5D"/>
    <w:rsid w:val="003C207A"/>
    <w:rsid w:val="00551BE6"/>
    <w:rsid w:val="00591436"/>
    <w:rsid w:val="006E1DF5"/>
    <w:rsid w:val="0076465D"/>
    <w:rsid w:val="0086020A"/>
    <w:rsid w:val="009214AB"/>
    <w:rsid w:val="0097196C"/>
    <w:rsid w:val="009855C9"/>
    <w:rsid w:val="00A74F54"/>
    <w:rsid w:val="00A82B2E"/>
    <w:rsid w:val="00AF44C6"/>
    <w:rsid w:val="00B960C4"/>
    <w:rsid w:val="00D6503C"/>
    <w:rsid w:val="00E01295"/>
    <w:rsid w:val="00E076A4"/>
    <w:rsid w:val="00E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9AB"/>
  <w15:chartTrackingRefBased/>
  <w15:docId w15:val="{D4B5BE7A-87D4-44A3-A53D-29D9644D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3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36"/>
  </w:style>
  <w:style w:type="paragraph" w:styleId="Footer">
    <w:name w:val="footer"/>
    <w:basedOn w:val="Normal"/>
    <w:link w:val="FooterChar"/>
    <w:uiPriority w:val="99"/>
    <w:unhideWhenUsed/>
    <w:rsid w:val="00591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36"/>
  </w:style>
  <w:style w:type="character" w:styleId="PlaceholderText">
    <w:name w:val="Placeholder Text"/>
    <w:basedOn w:val="DefaultParagraphFont"/>
    <w:uiPriority w:val="99"/>
    <w:semiHidden/>
    <w:rsid w:val="003C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EA7591DDFE4547811C80636A5261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154ACC-A24C-49E1-B7C8-BE08B995D12D}"/>
      </w:docPartPr>
      <w:docPartBody>
        <w:p w:rsidR="00CD0D70" w:rsidRDefault="00121B6B" w:rsidP="00121B6B">
          <w:pPr>
            <w:pStyle w:val="CAEA7591DDFE4547811C80636A526120"/>
          </w:pPr>
          <w:r w:rsidRPr="00AF44C6">
            <w:rPr>
              <w:rStyle w:val="PlaceholderText"/>
              <w:sz w:val="28"/>
              <w:szCs w:val="28"/>
              <w:lang w:val="en-US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CD"/>
    <w:rsid w:val="000378E1"/>
    <w:rsid w:val="00121B6B"/>
    <w:rsid w:val="00306C94"/>
    <w:rsid w:val="005950A8"/>
    <w:rsid w:val="00667407"/>
    <w:rsid w:val="009B5F10"/>
    <w:rsid w:val="00CD0D70"/>
    <w:rsid w:val="00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B6B"/>
    <w:rPr>
      <w:color w:val="808080"/>
    </w:rPr>
  </w:style>
  <w:style w:type="paragraph" w:customStyle="1" w:styleId="CAEA7591DDFE4547811C80636A526120">
    <w:name w:val="CAEA7591DDFE4547811C80636A526120"/>
    <w:rsid w:val="00121B6B"/>
    <w:rPr>
      <w:rFonts w:eastAsiaTheme="minorHAnsi"/>
      <w:lang w:eastAsia="en-US"/>
    </w:rPr>
  </w:style>
  <w:style w:type="paragraph" w:customStyle="1" w:styleId="CAEA7591DDFE4547811C80636A5261201">
    <w:name w:val="CAEA7591DDFE4547811C80636A5261201"/>
    <w:rsid w:val="009B5F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D6EB-9D48-40C5-91B6-9D2AA2D1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2445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Thurin Nina</dc:creator>
  <cp:keywords/>
  <dc:description/>
  <cp:lastModifiedBy>Maria Tyrer</cp:lastModifiedBy>
  <cp:revision>2</cp:revision>
  <cp:lastPrinted>2020-12-07T17:11:00Z</cp:lastPrinted>
  <dcterms:created xsi:type="dcterms:W3CDTF">2022-12-22T06:44:00Z</dcterms:created>
  <dcterms:modified xsi:type="dcterms:W3CDTF">2022-12-22T06:44:00Z</dcterms:modified>
</cp:coreProperties>
</file>